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281" w:rsidRDefault="00016281" w:rsidP="00016281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СОВЕТЫ РОДИТЕЛЯМ ДЕТЕЙ С ОВЗ</w:t>
      </w:r>
    </w:p>
    <w:p w:rsidR="00016281" w:rsidRDefault="00016281" w:rsidP="00016281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Выпускники с ограниченными возможностями здоровья, в том числе дети-инвалиды, инвалиды также могут выбрать ЕГЭ как форму государственной итоговой аттестации в соответствии с Порядком проведения ГИА по образовательным программам среднего общего образования (приказ Минобрнауки России от 24.12.2013 №1400).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Style w:val="a4"/>
          <w:rFonts w:ascii="Verdana" w:hAnsi="Verdana"/>
          <w:color w:val="1F262D"/>
          <w:sz w:val="18"/>
          <w:szCs w:val="18"/>
        </w:rPr>
        <w:t>Кто относится к выпускникам с ограниченными возможностями здоровья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Согласно Федеральному Закону «Об образовании в Российской Федерации» от 29 декабря 2012 года № 273 «Обучающийся с ограниченными возможностями здоровья –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условий». Таким образом, выпускнику, имеющему ограниченные возможности здоровья, для получения права выбора формы государственной итоговой аттестации (ЕГЭ или ГВЭ) необходимо обратиться в территориальную (окружную) ПМПК.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После получения соответствующего заключения ПМПК Ваш ребенок получает право выбора формы государственной итоговой аттестации и вместе с Вами определяет, какие экзамены он будет сдавать и в каком формате (ЕГЭ или ГВЭ). Обращаем Ваше внимание, что ни школа, в которой обучается Ваш ребенок, ни ПМПК не имеют права определять форму государственной итоговой аттестации Вашего ребенка без Вас или за Вас. Школа обязана принять Ваше заявление с перечнем предметов и выбранной формой сдачи, а ПМПК определяет наличие или отсутствие у выпускника ограниченных возможностей здоровья.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Напоминаем, что заявление в школу с перечнем экзаменов и формами их сдачи Вы должны сдать не позднее 1 марта текущего года. Для того чтобы понять, есть ли у Вашего ребенка право выбора между ЕГЭ и ГВЭ и определиться с формой сдачи экзаменов, необходимо получить соответствующее заключение ПМПК.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Не откладывайте обращение в ПМПК на последние дни!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Style w:val="a4"/>
          <w:rFonts w:ascii="Verdana" w:hAnsi="Verdana"/>
          <w:color w:val="1F262D"/>
          <w:sz w:val="18"/>
          <w:szCs w:val="18"/>
        </w:rPr>
        <w:t>Особенности проведения ЕГЭ для выпускников с ограниченными возможностями здоровья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Государственная итоговая аттестация проводится с учетом особенностей психофизического развития, индивидуальных возможностей и состояния здоровья выпускников с ограниченными возможностями здоровья.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Это означает, что при проведении итоговой аттестации в зависимости от имеющихся у выпускника ограниченных возможностей здоровья предусмотрены: меньшая наполняемость аудиторных помещений, увеличение продолжительности экзамена, присутствие ассистентов, наличие специального оборудования и т.п.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Подробная информация о требованиях к аудитории и оборудованию на пунктах приема экзаменов содержится в методических рекомендациях Рособрнадзора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Style w:val="a4"/>
          <w:rFonts w:ascii="Verdana" w:hAnsi="Verdana"/>
          <w:color w:val="1F262D"/>
          <w:sz w:val="18"/>
          <w:szCs w:val="18"/>
        </w:rPr>
        <w:t>Особенности проведения ГВЭ для выпускников с ограниченными возможностями здоровья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Государственный выпускной экзамен проводится, как правило, на базе образовательной организации, в которой обучался выпускник.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На основании заключения ПМПК по согласованию с родителями (законными представителями) образовательная организация может организовать проведение государственного выпускного экзамена для выпускника с ограниченными возможностями здоровья на дому.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При проведении государственного выпускного экзамена для выпускников с ограниченными возможностями здоровья предусмотрены: увеличение продолжительности государственного выпускного экзамена на 1,5 часа; присутствие в аудитории ассистента, оказывающего выпускникам с ограниченными возможностями здоровья необходимую техническую помощь с учетом их индивидуальных особенностей, в частности, помогающего выпускнику занять рабочее место, передвигаться, прочитать и оформить задание, общаться с экзаменатором; возможность использования необходимых технических средств.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В продолжительность государственного выпускного экзамена не включаются перерывы для проведения необходимых медико-профилактических процедур для выпускников с ограниченными возможностями здоровья.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Подробная информация</w:t>
      </w:r>
      <w:r>
        <w:rPr>
          <w:rStyle w:val="apple-converted-space"/>
          <w:rFonts w:ascii="Verdana" w:hAnsi="Verdana"/>
          <w:color w:val="1F262D"/>
          <w:sz w:val="18"/>
          <w:szCs w:val="18"/>
        </w:rPr>
        <w:t> </w:t>
      </w:r>
      <w:hyperlink r:id="rId4" w:tgtFrame="_blank" w:history="1">
        <w:r>
          <w:rPr>
            <w:rStyle w:val="a5"/>
            <w:rFonts w:ascii="Verdana" w:hAnsi="Verdana"/>
            <w:color w:val="0071BB"/>
            <w:sz w:val="18"/>
            <w:szCs w:val="18"/>
          </w:rPr>
          <w:t>о порядке организации и проведения ГВЭ</w:t>
        </w:r>
      </w:hyperlink>
      <w:r>
        <w:rPr>
          <w:rFonts w:ascii="Verdana" w:hAnsi="Verdana"/>
          <w:color w:val="1F262D"/>
          <w:sz w:val="18"/>
          <w:szCs w:val="18"/>
        </w:rPr>
        <w:t>.</w:t>
      </w:r>
      <w:r>
        <w:rPr>
          <w:rStyle w:val="apple-converted-space"/>
          <w:rFonts w:ascii="Verdana" w:hAnsi="Verdana"/>
          <w:color w:val="1F262D"/>
          <w:sz w:val="18"/>
          <w:szCs w:val="18"/>
        </w:rPr>
        <w:t> 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Style w:val="a4"/>
          <w:rFonts w:ascii="Verdana" w:hAnsi="Verdana"/>
          <w:color w:val="1F262D"/>
          <w:sz w:val="18"/>
          <w:szCs w:val="18"/>
        </w:rPr>
        <w:t>Поступление в вуз выпускников с ограниченными возможностями здоровья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При поступлении в ВУЗы лица с ограниченными возможностями здоровья при подаче заявления предоставляют по своему усмотрению оригинал или ксерокопию документа, подтверждающего ограниченные возможности их здоровья.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Таким образом, заключение ПМПК, полученное выпускником до 1 марта, необходимо будет представить в приемную комиссию ВУЗа.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Выпускник с ограниченными возможностями здоровья, имеющий результаты ЕГЭ, поступает на общих основаниях по конкурсу. То есть выпускные/вступительные экзаменационные испытания выпускник проходит один раз и по результатам ЕГЭ поступает или не поступает в ВУЗ.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 xml:space="preserve">Выпускник с ограниченными возможностями здоровья, который выбрал госдарственную (итоговую) аттестацию в форме государственного выпускного экзамена (не имеющий результатов </w:t>
      </w:r>
      <w:r>
        <w:rPr>
          <w:rFonts w:ascii="Verdana" w:hAnsi="Verdana"/>
          <w:color w:val="1F262D"/>
          <w:sz w:val="18"/>
          <w:szCs w:val="18"/>
        </w:rPr>
        <w:lastRenderedPageBreak/>
        <w:t>ЕГЭ), сдает экзаменационные испытания дважды: в образовательной организации сдает ГВЭ, а в ВУЗе проходит вступительные испытания, проводимые ВУЗом самостоятельно.</w:t>
      </w:r>
    </w:p>
    <w:p w:rsidR="00016281" w:rsidRDefault="00016281" w:rsidP="00016281">
      <w:pPr>
        <w:pStyle w:val="a3"/>
        <w:shd w:val="clear" w:color="auto" w:fill="F2F2F2"/>
        <w:spacing w:before="0" w:beforeAutospacing="0" w:after="0" w:afterAutospacing="0"/>
        <w:rPr>
          <w:rFonts w:ascii="Verdana" w:hAnsi="Verdana"/>
          <w:color w:val="1F262D"/>
          <w:sz w:val="18"/>
          <w:szCs w:val="18"/>
        </w:rPr>
      </w:pPr>
      <w:r>
        <w:rPr>
          <w:rFonts w:ascii="Verdana" w:hAnsi="Verdana"/>
          <w:color w:val="1F262D"/>
          <w:sz w:val="18"/>
          <w:szCs w:val="18"/>
        </w:rPr>
        <w:t>Обращаем Ваше внимание на то, что заключение ПМПК не освобождает Вашего ребенка от государственной (итоговой) аттестации (ЕГЭ или ГВЭ) и не дает никаких льгот при поступлении в ВУЗ!</w:t>
      </w:r>
    </w:p>
    <w:p w:rsidR="005E7AE4" w:rsidRDefault="005E7AE4"/>
    <w:sectPr w:rsidR="005E7AE4" w:rsidSect="005E7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6281"/>
    <w:rsid w:val="00016281"/>
    <w:rsid w:val="005E7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6281"/>
    <w:rPr>
      <w:b/>
      <w:bCs/>
    </w:rPr>
  </w:style>
  <w:style w:type="character" w:customStyle="1" w:styleId="apple-converted-space">
    <w:name w:val="apple-converted-space"/>
    <w:basedOn w:val="a0"/>
    <w:rsid w:val="00016281"/>
  </w:style>
  <w:style w:type="character" w:styleId="a5">
    <w:name w:val="Hyperlink"/>
    <w:basedOn w:val="a0"/>
    <w:uiPriority w:val="99"/>
    <w:semiHidden/>
    <w:unhideWhenUsed/>
    <w:rsid w:val="000162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5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du.ru/db-mon/mo/data/d_09/m7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2017-03-19T16:02:00Z</dcterms:created>
  <dcterms:modified xsi:type="dcterms:W3CDTF">2017-03-19T16:03:00Z</dcterms:modified>
</cp:coreProperties>
</file>